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E4" w:rsidRDefault="00A350E4" w:rsidP="00A35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</w:p>
    <w:p w:rsidR="006147AE" w:rsidRPr="00A350E4" w:rsidRDefault="00555196" w:rsidP="00A35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«Итоги контрольной (надзорной) деятельности по осуществлению государственного энергетического надзора на объектах Республики Мордовия за </w:t>
      </w:r>
      <w:r w:rsidR="00A35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месяца</w:t>
      </w:r>
      <w:r w:rsidRPr="00A35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 года. Подготовка к осенне-зимнему периоду 2024/2025 годов. Надзор за обеспечением безопасной эксплуатации гидротехнических сооружений»</w:t>
      </w:r>
    </w:p>
    <w:p w:rsidR="006147AE" w:rsidRDefault="006147A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147AE" w:rsidRDefault="00555196">
      <w:pPr>
        <w:spacing w:after="0"/>
        <w:ind w:firstLine="709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Итоги контрольной (надзорной) деятельности по осуществлению государственного энергетического надзора на объектах Республики Мордовия за </w:t>
      </w:r>
      <w:r w:rsidR="00A350E4">
        <w:rPr>
          <w:rFonts w:ascii="Times New Roman" w:hAnsi="Times New Roman"/>
          <w:b/>
          <w:bCs/>
          <w:color w:val="000000"/>
          <w:sz w:val="28"/>
          <w:szCs w:val="28"/>
        </w:rPr>
        <w:t xml:space="preserve">3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месяц</w:t>
      </w:r>
      <w:r w:rsidR="00A350E4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2024 года.</w:t>
      </w:r>
    </w:p>
    <w:p w:rsidR="006147AE" w:rsidRDefault="006147A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7AE" w:rsidRDefault="00555196" w:rsidP="00A350E4">
      <w:pPr>
        <w:tabs>
          <w:tab w:val="left" w:pos="1134"/>
        </w:tabs>
        <w:spacing w:after="0" w:line="360" w:lineRule="auto"/>
        <w:ind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Волжско-Окское управление Ростехнадзора осуществляет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территории Республики Мордовия федеральный государственный энергетический надзор в отношении 616 организаций, в том числе:</w:t>
      </w:r>
    </w:p>
    <w:p w:rsidR="006147AE" w:rsidRDefault="00555196">
      <w:pPr>
        <w:tabs>
          <w:tab w:val="left" w:pos="709"/>
          <w:tab w:val="left" w:pos="1134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высокого риска – 3;</w:t>
      </w:r>
    </w:p>
    <w:p w:rsidR="006147AE" w:rsidRDefault="00555196">
      <w:pPr>
        <w:tabs>
          <w:tab w:val="left" w:pos="709"/>
          <w:tab w:val="left" w:pos="1134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значительного риска – 30;</w:t>
      </w:r>
    </w:p>
    <w:p w:rsidR="006147AE" w:rsidRDefault="00555196">
      <w:pPr>
        <w:tabs>
          <w:tab w:val="left" w:pos="709"/>
          <w:tab w:val="left" w:pos="1134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среднего риска – 66;</w:t>
      </w:r>
    </w:p>
    <w:p w:rsidR="006147AE" w:rsidRDefault="00555196">
      <w:pPr>
        <w:pStyle w:val="afe"/>
        <w:tabs>
          <w:tab w:val="left" w:pos="709"/>
          <w:tab w:val="left" w:pos="1134"/>
        </w:tabs>
        <w:spacing w:after="0"/>
        <w:ind w:left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умеренного риска – 51;</w:t>
      </w:r>
    </w:p>
    <w:p w:rsidR="006147AE" w:rsidRDefault="00555196">
      <w:pPr>
        <w:tabs>
          <w:tab w:val="left" w:pos="709"/>
          <w:tab w:val="left" w:pos="1134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низкого риска – 466.</w:t>
      </w:r>
    </w:p>
    <w:p w:rsidR="006147AE" w:rsidRDefault="00555196" w:rsidP="00A350E4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Наиболее крупными поднадзорными предприятиями (юридическими лицами), расположенными на территории Республики Мордовия, являются:</w:t>
      </w:r>
    </w:p>
    <w:p w:rsidR="006147AE" w:rsidRDefault="00555196" w:rsidP="00A350E4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Перечень наиболее крупных организаций:</w:t>
      </w:r>
    </w:p>
    <w:p w:rsidR="006147AE" w:rsidRDefault="00555196" w:rsidP="00A350E4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Филиал ПАО «Россети Волга» - «Мордовэнерго», Филиал «Мордовский»</w:t>
      </w:r>
      <w:r w:rsidR="00A350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ПАО «Т Плюс», АО «Рузхиммаш», АО «Мордовцемент», ООО «ВКМ-Сталь», </w:t>
      </w:r>
      <w:r w:rsidR="00A350E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АО «Саранский телевизионный завод», ФКП «Саранский механический завод», ПАО «Биохимик», ПАО «Электровыпрямитель», ОАО «Ковылкинский комбикормовый завод».</w:t>
      </w:r>
    </w:p>
    <w:p w:rsidR="006147AE" w:rsidRDefault="00555196" w:rsidP="00A350E4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Число поднадзорных объектов:</w:t>
      </w:r>
    </w:p>
    <w:p w:rsidR="006147AE" w:rsidRDefault="00555196" w:rsidP="00A350E4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Общее число поднадзорных объектов – 7</w:t>
      </w:r>
      <w:r w:rsidR="00A350E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388</w:t>
      </w:r>
      <w:r w:rsidR="00A350E4">
        <w:rPr>
          <w:rFonts w:ascii="Times New Roman" w:hAnsi="Times New Roman"/>
          <w:color w:val="000000"/>
          <w:sz w:val="28"/>
          <w:szCs w:val="28"/>
        </w:rPr>
        <w:t xml:space="preserve"> ед.;</w:t>
      </w:r>
    </w:p>
    <w:p w:rsidR="006147AE" w:rsidRDefault="00555196" w:rsidP="00A350E4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Тепловых электростанций – 2 ед.;</w:t>
      </w:r>
    </w:p>
    <w:p w:rsidR="006147AE" w:rsidRDefault="00555196" w:rsidP="00A350E4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Малых технологических электростанций – 253 ед.;</w:t>
      </w:r>
    </w:p>
    <w:p w:rsidR="006147AE" w:rsidRDefault="00555196" w:rsidP="00A350E4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Гидроэлектростанции – 1 ед.;</w:t>
      </w:r>
    </w:p>
    <w:p w:rsidR="006147AE" w:rsidRDefault="00555196" w:rsidP="00A350E4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Котельных – 205 ед., из них:</w:t>
      </w:r>
    </w:p>
    <w:p w:rsidR="006147AE" w:rsidRDefault="00555196" w:rsidP="00A350E4">
      <w:pPr>
        <w:spacing w:after="0" w:line="360" w:lineRule="auto"/>
        <w:ind w:firstLine="1134"/>
        <w:jc w:val="both"/>
      </w:pPr>
      <w:r>
        <w:rPr>
          <w:rFonts w:ascii="Times New Roman" w:hAnsi="Times New Roman"/>
          <w:color w:val="000000"/>
          <w:sz w:val="28"/>
          <w:szCs w:val="28"/>
        </w:rPr>
        <w:t>отопительных – 205 ед.;</w:t>
      </w:r>
    </w:p>
    <w:p w:rsidR="006147AE" w:rsidRDefault="00555196" w:rsidP="00A350E4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Электрических подстанций – 6899 ед.</w:t>
      </w:r>
    </w:p>
    <w:p w:rsidR="006147AE" w:rsidRDefault="00555196" w:rsidP="00A350E4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Протяжённость тепловых сетей (в двухтрубном исчислении) – 470,2 км.</w:t>
      </w:r>
    </w:p>
    <w:p w:rsidR="006147AE" w:rsidRDefault="00555196" w:rsidP="00A350E4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Протяжённость линий электропередачи – 27315 км, в том числе:</w:t>
      </w:r>
    </w:p>
    <w:p w:rsidR="006147AE" w:rsidRDefault="00555196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напряжением до 1 кВ – 14478 км;</w:t>
      </w:r>
    </w:p>
    <w:p w:rsidR="006147AE" w:rsidRDefault="00555196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напряжением выше 1 до 110 кВ – 12552 км;</w:t>
      </w:r>
    </w:p>
    <w:p w:rsidR="006147AE" w:rsidRDefault="00555196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напряжением 220 кВ и выше – 285 км.</w:t>
      </w:r>
    </w:p>
    <w:p w:rsidR="006147AE" w:rsidRDefault="006147AE">
      <w:pPr>
        <w:spacing w:after="0"/>
        <w:ind w:left="708" w:firstLine="1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6147AE" w:rsidRDefault="00555196">
      <w:pPr>
        <w:spacing w:after="0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Контрольная (надзорная) деятельность на объектах энергетики</w:t>
      </w:r>
    </w:p>
    <w:tbl>
      <w:tblPr>
        <w:tblW w:w="10204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627"/>
        <w:gridCol w:w="4855"/>
        <w:gridCol w:w="1181"/>
        <w:gridCol w:w="1180"/>
        <w:gridCol w:w="1181"/>
        <w:gridCol w:w="1180"/>
      </w:tblGrid>
      <w:tr w:rsidR="006147AE">
        <w:trPr>
          <w:trHeight w:val="73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47AE" w:rsidRDefault="00555196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47AE" w:rsidRDefault="00555196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47AE" w:rsidRDefault="00555196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47AE" w:rsidRDefault="00555196">
            <w:pPr>
              <w:ind w:right="87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CF57EB">
            <w:pPr>
              <w:ind w:right="87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5551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мес. 2023г.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CF57EB">
            <w:pPr>
              <w:ind w:right="87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r w:rsidR="005551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мес. 2024г.</w:t>
            </w:r>
          </w:p>
        </w:tc>
      </w:tr>
      <w:tr w:rsidR="006147AE">
        <w:trPr>
          <w:trHeight w:val="653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контрольных (надзорных) мероприятий, всего,</w:t>
            </w:r>
          </w:p>
          <w:p w:rsidR="006147AE" w:rsidRDefault="00555196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6147AE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firstLine="317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плановые проверки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147AE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firstLine="317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внеплановые проверки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6147AE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Выявлено правонарушений, всего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6147AE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административных наказаний, всего,</w:t>
            </w:r>
          </w:p>
          <w:p w:rsidR="006147AE" w:rsidRDefault="00555196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147AE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left="366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приостановление деятельности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147AE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left="366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147AE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left="366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административный штраф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147AE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сумма наложенных административных штрафов, (тыс. руб.)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AE" w:rsidRDefault="00555196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6147AE" w:rsidRDefault="006147AE">
      <w:pPr>
        <w:spacing w:after="120"/>
        <w:ind w:firstLine="737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6147AE" w:rsidRDefault="00A350E4" w:rsidP="00A350E4">
      <w:pPr>
        <w:spacing w:after="120" w:line="360" w:lineRule="auto"/>
        <w:ind w:firstLine="73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350E4">
        <w:rPr>
          <w:rFonts w:ascii="Times New Roman" w:eastAsia="Calibri" w:hAnsi="Times New Roman"/>
          <w:bCs/>
          <w:color w:val="000000"/>
          <w:sz w:val="28"/>
          <w:szCs w:val="28"/>
        </w:rPr>
        <w:t>В 2024 году</w:t>
      </w:r>
      <w:r w:rsidR="00555196" w:rsidRPr="00A350E4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="00555196" w:rsidRPr="00A350E4">
        <w:rPr>
          <w:rFonts w:ascii="Times New Roman" w:eastAsia="Calibri" w:hAnsi="Times New Roman"/>
          <w:color w:val="000000"/>
          <w:sz w:val="28"/>
          <w:szCs w:val="28"/>
        </w:rPr>
        <w:t>на территории</w:t>
      </w:r>
      <w:r w:rsidR="00555196">
        <w:rPr>
          <w:rFonts w:ascii="Times New Roman" w:eastAsia="Calibri" w:hAnsi="Times New Roman"/>
          <w:color w:val="000000"/>
          <w:sz w:val="28"/>
          <w:szCs w:val="28"/>
        </w:rPr>
        <w:t xml:space="preserve"> Республики Мордовия Ростехнадзором: </w:t>
      </w:r>
    </w:p>
    <w:p w:rsidR="006147AE" w:rsidRDefault="00555196" w:rsidP="00A350E4">
      <w:pPr>
        <w:spacing w:after="120" w:line="360" w:lineRule="auto"/>
        <w:ind w:firstLine="73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1) Допущено в эксплуатацию 51 энергоустанов</w:t>
      </w:r>
      <w:r w:rsidR="00A350E4">
        <w:rPr>
          <w:rFonts w:ascii="Times New Roman" w:eastAsia="Calibri" w:hAnsi="Times New Roman"/>
          <w:color w:val="000000"/>
          <w:sz w:val="28"/>
          <w:szCs w:val="28"/>
        </w:rPr>
        <w:t>ка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(электроустановок - 14, тепловых энергоустановок - 37). В том числе:</w:t>
      </w:r>
    </w:p>
    <w:p w:rsidR="006147AE" w:rsidRDefault="00555196" w:rsidP="00A350E4">
      <w:pPr>
        <w:spacing w:after="120" w:line="360" w:lineRule="auto"/>
        <w:ind w:firstLine="73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</w:rPr>
        <w:tab/>
        <w:t>ввод в эксплуатацию КТПН-2х1000кВА/6/0,4кВ ООО «Рент-Групп»</w:t>
      </w:r>
      <w:r w:rsidR="00A350E4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6147AE" w:rsidRDefault="00555196" w:rsidP="00A350E4">
      <w:pPr>
        <w:spacing w:after="120" w:line="360" w:lineRule="auto"/>
        <w:ind w:firstLine="73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</w:rPr>
        <w:tab/>
        <w:t>реконструкция ОРУ-35кВ 2 ТМН-6300-35/10кВ, 2 НТОЛП-НТЗ-10-IV комплектного устройства ДЗТ-10 АПС ООО МПК «Атяшевский</w:t>
      </w:r>
      <w:r w:rsidR="00A350E4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6147AE" w:rsidRDefault="00555196" w:rsidP="00A350E4">
      <w:pPr>
        <w:spacing w:after="120" w:line="360" w:lineRule="auto"/>
        <w:ind w:firstLine="73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</w:rPr>
        <w:tab/>
        <w:t>ввод в эксплуатацию 2 водогрейных котлов VITOMAX 5МВт ООО МПК «Атяшевский».</w:t>
      </w:r>
    </w:p>
    <w:p w:rsidR="006147AE" w:rsidRDefault="00555196">
      <w:pPr>
        <w:spacing w:after="120"/>
        <w:ind w:firstLine="73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2) Согласовано 128 границ охранных зон объектов электросетевого хозяйства.</w:t>
      </w:r>
    </w:p>
    <w:p w:rsidR="006147AE" w:rsidRDefault="00555196">
      <w:pPr>
        <w:spacing w:after="120"/>
        <w:ind w:firstLine="73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3) Рассмотрено 33 заявления о регистрации электролабораторий.</w:t>
      </w:r>
    </w:p>
    <w:p w:rsidR="006147AE" w:rsidRDefault="00A350E4" w:rsidP="00A350E4">
      <w:pPr>
        <w:spacing w:after="120" w:line="360" w:lineRule="auto"/>
        <w:ind w:firstLine="73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В период с 20 по 29 мая 2024 г. </w:t>
      </w:r>
      <w:r w:rsidR="00555196">
        <w:rPr>
          <w:rFonts w:ascii="Times New Roman" w:eastAsia="Calibri" w:hAnsi="Times New Roman"/>
          <w:color w:val="000000"/>
          <w:sz w:val="28"/>
          <w:szCs w:val="28"/>
        </w:rPr>
        <w:t>Управлением была проведена плановая выездная проверка филиала ПАО «Россети Волга»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555196">
        <w:rPr>
          <w:rFonts w:ascii="Times New Roman" w:eastAsia="Calibri" w:hAnsi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555196">
        <w:rPr>
          <w:rFonts w:ascii="Times New Roman" w:eastAsia="Calibri" w:hAnsi="Times New Roman"/>
          <w:color w:val="000000"/>
          <w:sz w:val="28"/>
          <w:szCs w:val="28"/>
        </w:rPr>
        <w:t>«Мордовэнерго».</w:t>
      </w:r>
    </w:p>
    <w:p w:rsidR="006147AE" w:rsidRDefault="00555196">
      <w:pPr>
        <w:spacing w:after="120"/>
        <w:ind w:firstLine="73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Количество примененных мер профилактического воздействия - 666,</w:t>
      </w:r>
    </w:p>
    <w:p w:rsidR="006147AE" w:rsidRDefault="00555196">
      <w:pPr>
        <w:spacing w:after="120"/>
        <w:ind w:firstLine="73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в том числе:</w:t>
      </w:r>
    </w:p>
    <w:p w:rsidR="006147AE" w:rsidRDefault="00555196">
      <w:pPr>
        <w:spacing w:after="120"/>
        <w:ind w:firstLine="73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</w:rPr>
        <w:tab/>
        <w:t>информирование - 435;</w:t>
      </w:r>
    </w:p>
    <w:p w:rsidR="006147AE" w:rsidRDefault="00555196">
      <w:pPr>
        <w:spacing w:after="120"/>
        <w:ind w:firstLine="73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</w:rPr>
        <w:tab/>
        <w:t>объявление предостережений - 56;</w:t>
      </w:r>
    </w:p>
    <w:p w:rsidR="006147AE" w:rsidRPr="00A350E4" w:rsidRDefault="00555196" w:rsidP="00A350E4">
      <w:pPr>
        <w:spacing w:after="120"/>
        <w:ind w:firstLine="73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</w:rPr>
        <w:tab/>
        <w:t>консультирование - 175.</w:t>
      </w:r>
    </w:p>
    <w:p w:rsidR="00A350E4" w:rsidRDefault="00A350E4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147AE" w:rsidRDefault="00555196">
      <w:pPr>
        <w:spacing w:after="0"/>
        <w:ind w:firstLine="709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Подготовка к осенне-зимнему периоду 2024/2025 годов.</w:t>
      </w:r>
    </w:p>
    <w:p w:rsidR="006147AE" w:rsidRDefault="006147AE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47AE" w:rsidRDefault="00555196" w:rsidP="00A350E4">
      <w:pPr>
        <w:spacing w:after="0" w:line="36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Управлением, в рамках подготовки к предстоящему ОЗП, с марта 2024 года начата реализация комплекса мероприятий по информированию должностных лиц администраций и представителей ТСО по разъяснению норм действующего законодательства и сбору актуализированной информации по перечню объектов теплоснабжения, тепловых сетей, находящихся на территориях муниципальных образований Республики Мордовия.</w:t>
      </w:r>
    </w:p>
    <w:p w:rsidR="00A350E4" w:rsidRDefault="00555196" w:rsidP="00A350E4">
      <w:pPr>
        <w:spacing w:after="0" w:line="36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Комиссией должен осуществляться постоянный мониторинг сроков подготовки объектов теплоснабжения и потребителей тепловой энергии </w:t>
      </w:r>
      <w:r w:rsidR="00A350E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соответствии с разработанными и утвержденными графиками, наличие управленческого, диспетчерского, эксплуатационного и аварийного персонала </w:t>
      </w:r>
      <w:r w:rsidR="00A350E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их квалификацию (в том числе наличие ежегодной проверки знаний Правил).</w:t>
      </w:r>
    </w:p>
    <w:p w:rsidR="006147AE" w:rsidRDefault="00555196" w:rsidP="00A350E4">
      <w:pPr>
        <w:spacing w:after="0" w:line="36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Отдельно, среди обязательных требований для потребителей тепловой энергии, можно выделить такие как:</w:t>
      </w:r>
    </w:p>
    <w:p w:rsidR="006147AE" w:rsidRDefault="00555196" w:rsidP="00A350E4">
      <w:pPr>
        <w:spacing w:after="0" w:line="36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- наличие и работоспособность приборов учета;</w:t>
      </w:r>
    </w:p>
    <w:p w:rsidR="006147AE" w:rsidRDefault="00555196" w:rsidP="00A350E4">
      <w:pPr>
        <w:spacing w:after="0" w:line="36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- отсутствие задолженности за поставленные тепловую энергию (мощность), теплоноситель;</w:t>
      </w:r>
    </w:p>
    <w:p w:rsidR="006147AE" w:rsidRDefault="00555196" w:rsidP="00A350E4">
      <w:pPr>
        <w:spacing w:after="0" w:line="36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-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</w:r>
    </w:p>
    <w:p w:rsidR="00A350E4" w:rsidRDefault="00555196" w:rsidP="00A350E4">
      <w:pPr>
        <w:spacing w:after="0" w:line="36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lastRenderedPageBreak/>
        <w:t>Кроме того коллеги, обращаю Ваше особое внимание на то, что Правилами предусмотрено, что в целях проведения проверки в отношении многоквартирного дома, в котором установлено внутридомовое и (или) внутриквартирное газовое оборудование, в состав комиссии могут включаться по согласованию представители газораспределительной организации, осуществляющей аварийно-диспетчерское обеспечение указанного многоквартирного дома.</w:t>
      </w:r>
    </w:p>
    <w:p w:rsidR="00A350E4" w:rsidRDefault="00555196" w:rsidP="00A350E4">
      <w:pPr>
        <w:spacing w:after="0" w:line="36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По результатам проверок прошлых лет отмечу, что данная практика применяется редко.</w:t>
      </w:r>
    </w:p>
    <w:p w:rsidR="00A350E4" w:rsidRDefault="00555196" w:rsidP="00A350E4">
      <w:pPr>
        <w:spacing w:after="0" w:line="36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Кроме этого, в качестве рекомендации, органам исполнительной власти республики, местного самоуправления поселений, городских округов муниципальных районов участвующих в подготовке к ОЗП, для лиц, ответственных к подготовке к ОЗП 2024/2025 годов необходимо ознакомиться с требованиями, изложенными в «Правилах оценки готовности к отопительному периоду», утвержденных приказом Министерства энергетики Российской Федерации </w:t>
      </w:r>
      <w:r w:rsidR="00A350E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12</w:t>
      </w:r>
      <w:r w:rsidR="00A350E4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>2013</w:t>
      </w:r>
      <w:r w:rsidR="00A350E4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№103</w:t>
      </w:r>
      <w:r w:rsidR="00A452AA">
        <w:rPr>
          <w:rFonts w:ascii="Times New Roman" w:hAnsi="Times New Roman"/>
          <w:sz w:val="28"/>
          <w:szCs w:val="28"/>
        </w:rPr>
        <w:t xml:space="preserve"> (далее –Правила)</w:t>
      </w:r>
      <w:r>
        <w:rPr>
          <w:rFonts w:ascii="Times New Roman" w:hAnsi="Times New Roman"/>
          <w:sz w:val="28"/>
          <w:szCs w:val="28"/>
        </w:rPr>
        <w:t xml:space="preserve">, а так же в </w:t>
      </w:r>
      <w:r w:rsidR="00A350E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остановлении Правительства Российской Федерации от 22</w:t>
      </w:r>
      <w:r w:rsidR="00A350E4">
        <w:rPr>
          <w:rFonts w:ascii="Times New Roman" w:hAnsi="Times New Roman"/>
          <w:sz w:val="28"/>
          <w:szCs w:val="28"/>
        </w:rPr>
        <w:t xml:space="preserve"> февраля </w:t>
      </w:r>
      <w:r>
        <w:rPr>
          <w:rFonts w:ascii="Times New Roman" w:hAnsi="Times New Roman"/>
          <w:sz w:val="28"/>
          <w:szCs w:val="28"/>
        </w:rPr>
        <w:t xml:space="preserve">2012 </w:t>
      </w:r>
      <w:r w:rsidR="00A350E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№154 «О требованиях к схемам теплоснабжения, порядку их разработки и утверждения».</w:t>
      </w:r>
    </w:p>
    <w:p w:rsidR="00A350E4" w:rsidRDefault="00555196" w:rsidP="00A350E4">
      <w:pPr>
        <w:spacing w:after="0" w:line="36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Изложенные в Правилах требования к организациям и органам местного самоуправления обязательны для выполнения их в полном объеме </w:t>
      </w:r>
      <w:r w:rsidR="00A350E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для соответствующих лиц. </w:t>
      </w:r>
    </w:p>
    <w:p w:rsidR="006147AE" w:rsidRDefault="00555196" w:rsidP="00A350E4">
      <w:pPr>
        <w:spacing w:after="0" w:line="36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Неукоснительное выполнение всех пунктов Правил, осуществление контроля за своевременным выполнением всех видов планово-предупредительных работ, проведением испытаний теплоэнергетического оборудования, освидетельствования оборудования и сооружений, используемых в теплоэнергетическом комплексе, </w:t>
      </w:r>
      <w:r w:rsidR="00A350E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их документальное оформление являются залогом успешного прохождения отопительного периода.</w:t>
      </w:r>
    </w:p>
    <w:p w:rsidR="006147AE" w:rsidRPr="00A452AA" w:rsidRDefault="00A350E4" w:rsidP="00A350E4">
      <w:pPr>
        <w:spacing w:after="0" w:line="360" w:lineRule="auto"/>
        <w:ind w:firstLine="737"/>
        <w:jc w:val="both"/>
        <w:rPr>
          <w:bCs/>
        </w:rPr>
      </w:pPr>
      <w:r w:rsidRPr="00A452AA">
        <w:rPr>
          <w:rFonts w:ascii="Times New Roman" w:hAnsi="Times New Roman"/>
          <w:bCs/>
          <w:sz w:val="28"/>
          <w:szCs w:val="28"/>
        </w:rPr>
        <w:t>Следует акцентировать внимание на следующие</w:t>
      </w:r>
      <w:r w:rsidR="00555196" w:rsidRPr="00A452AA">
        <w:rPr>
          <w:rFonts w:ascii="Times New Roman" w:hAnsi="Times New Roman"/>
          <w:bCs/>
          <w:sz w:val="28"/>
          <w:szCs w:val="28"/>
        </w:rPr>
        <w:t xml:space="preserve"> вопросы:</w:t>
      </w:r>
    </w:p>
    <w:p w:rsidR="00CF57EB" w:rsidRDefault="00CF57EB" w:rsidP="00A350E4">
      <w:pPr>
        <w:spacing w:after="0" w:line="36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Помимо требований Правил, на ряд ТСО распространяются также требования промышленной безопасности.</w:t>
      </w:r>
    </w:p>
    <w:p w:rsidR="00CF57EB" w:rsidRDefault="00CF57EB" w:rsidP="00A452AA">
      <w:pPr>
        <w:spacing w:after="0" w:line="36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На территории Республики Мордовия осуществляют деятельность без получения лицензии на эксплуатацию взрывопожароопасных и химически опасных </w:t>
      </w:r>
      <w:r>
        <w:rPr>
          <w:rFonts w:ascii="Times New Roman" w:hAnsi="Times New Roman"/>
          <w:sz w:val="28"/>
          <w:szCs w:val="28"/>
        </w:rPr>
        <w:lastRenderedPageBreak/>
        <w:t>производственных объектов I, II и III классов опасности такие ТСО: МУП «ЖКХ Теньгушево», ООО ФСК «РуссТЭК», МП  «Кадошкиноэлектротеплосеть», МП КМР «Ковылкинские тепловые сети», МУП «Андреевское ЖКХ», Муниципальное предприятие «Саранскгорводоканал».</w:t>
      </w:r>
    </w:p>
    <w:p w:rsidR="006147AE" w:rsidRDefault="00555196" w:rsidP="00A452AA">
      <w:pPr>
        <w:spacing w:after="0" w:line="36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На территории мкр. Юбилейный</w:t>
      </w:r>
      <w:r w:rsidR="00822C04">
        <w:rPr>
          <w:rFonts w:ascii="Times New Roman" w:hAnsi="Times New Roman"/>
          <w:sz w:val="28"/>
          <w:szCs w:val="28"/>
        </w:rPr>
        <w:t xml:space="preserve"> </w:t>
      </w:r>
      <w:r w:rsidR="00CF57EB">
        <w:rPr>
          <w:rFonts w:ascii="Times New Roman" w:hAnsi="Times New Roman"/>
          <w:sz w:val="28"/>
          <w:szCs w:val="28"/>
        </w:rPr>
        <w:t xml:space="preserve">и территории микрорайона вблизи гипермаркета «Леруа Мерлен» </w:t>
      </w:r>
      <w:r>
        <w:rPr>
          <w:rFonts w:ascii="Times New Roman" w:hAnsi="Times New Roman"/>
          <w:sz w:val="28"/>
          <w:szCs w:val="28"/>
        </w:rPr>
        <w:t xml:space="preserve">эксплуатируются технические устройства – трубопроводы, имеющие признаки опасности III класса не поставленные на учет </w:t>
      </w:r>
      <w:r w:rsidR="00A452A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территориальном органе Ростехнадзора в установленном законодательством порядке и без регистрации опасного производственного объекта как такового. </w:t>
      </w:r>
    </w:p>
    <w:p w:rsidR="00A452AA" w:rsidRDefault="00555196" w:rsidP="00A452AA">
      <w:pPr>
        <w:spacing w:after="0" w:line="36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Так же администрациям муниципальных районов и собственникам теплоэнергетического оборудования необходимо отслеживать сроки эксплуатации оборудования, периодичность освидетельствований зданий и сооружений для возможности его своевременной замены или проведения диагностических мероприятий (включая, в необходимых случаях, проведение экспертиз промышленной безопасности) для продления сроков. </w:t>
      </w:r>
    </w:p>
    <w:p w:rsidR="00A452AA" w:rsidRDefault="00555196" w:rsidP="00A452AA">
      <w:pPr>
        <w:spacing w:after="0" w:line="36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Выполнение всех мероприятий, предусмотренных Правилами оценки </w:t>
      </w:r>
      <w:r w:rsidR="00A452A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 отопительному периоду позволит пройти осенне-зимний период без инцидентов </w:t>
      </w:r>
      <w:r w:rsidR="00A452A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аварий.</w:t>
      </w:r>
    </w:p>
    <w:p w:rsidR="00A452AA" w:rsidRDefault="00555196" w:rsidP="00A452AA">
      <w:pPr>
        <w:spacing w:after="0" w:line="36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Ежегодно Волжско-Окским управлением Ростехнадзора проводится оценка готовности объектов электроэнергетики и теплоснабжения к работе в осенне-зимний период.</w:t>
      </w:r>
      <w:r w:rsidR="00A452AA">
        <w:t xml:space="preserve"> </w:t>
      </w:r>
      <w:r>
        <w:rPr>
          <w:rFonts w:ascii="Times New Roman" w:hAnsi="Times New Roman"/>
          <w:sz w:val="28"/>
          <w:szCs w:val="28"/>
        </w:rPr>
        <w:t xml:space="preserve">Как правило, проверка хода подготовки субъектов электроэнергетики, теплосетевых и теплоснабжающих организаций к работе в осенне-зимний период проводится в два этапа. </w:t>
      </w:r>
    </w:p>
    <w:p w:rsidR="00A452AA" w:rsidRDefault="00555196" w:rsidP="00A452AA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этап. </w:t>
      </w:r>
    </w:p>
    <w:p w:rsidR="006147AE" w:rsidRDefault="00712498" w:rsidP="00A452AA">
      <w:pPr>
        <w:spacing w:after="0" w:line="36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В случае издания Правительством Российской Федерации поручения </w:t>
      </w:r>
      <w:r w:rsidR="00A452AA">
        <w:rPr>
          <w:rFonts w:ascii="Times New Roman" w:hAnsi="Times New Roman"/>
          <w:sz w:val="28"/>
          <w:szCs w:val="28"/>
        </w:rPr>
        <w:br/>
      </w:r>
      <w:r w:rsidR="0057261D">
        <w:rPr>
          <w:rFonts w:ascii="Times New Roman" w:hAnsi="Times New Roman"/>
          <w:sz w:val="28"/>
          <w:szCs w:val="28"/>
        </w:rPr>
        <w:t xml:space="preserve">о проведении </w:t>
      </w:r>
      <w:r w:rsidR="00555196">
        <w:rPr>
          <w:rFonts w:ascii="Times New Roman" w:hAnsi="Times New Roman"/>
          <w:sz w:val="28"/>
          <w:szCs w:val="28"/>
        </w:rPr>
        <w:t xml:space="preserve">внеплановых проверок хода подготовки объектов электроэнергетики </w:t>
      </w:r>
      <w:r w:rsidR="00A452AA">
        <w:rPr>
          <w:rFonts w:ascii="Times New Roman" w:hAnsi="Times New Roman"/>
          <w:sz w:val="28"/>
          <w:szCs w:val="28"/>
        </w:rPr>
        <w:br/>
      </w:r>
      <w:r w:rsidR="00555196">
        <w:rPr>
          <w:rFonts w:ascii="Times New Roman" w:hAnsi="Times New Roman"/>
          <w:sz w:val="28"/>
          <w:szCs w:val="28"/>
        </w:rPr>
        <w:t>и теплоснабжения к работе в осенне-зимний период</w:t>
      </w:r>
      <w:r w:rsidR="0057261D">
        <w:rPr>
          <w:rFonts w:ascii="Times New Roman" w:hAnsi="Times New Roman"/>
          <w:sz w:val="28"/>
          <w:szCs w:val="28"/>
        </w:rPr>
        <w:t xml:space="preserve">, </w:t>
      </w:r>
      <w:r w:rsidR="00555196">
        <w:rPr>
          <w:rFonts w:ascii="Times New Roman" w:hAnsi="Times New Roman"/>
          <w:sz w:val="28"/>
          <w:szCs w:val="28"/>
        </w:rPr>
        <w:t>Ростехнадзором осуществляются контрольно-надзорные мероприятия в отношении объектов электроэнергетики и теплоснабжения, по результатам проверок составля</w:t>
      </w:r>
      <w:r>
        <w:rPr>
          <w:rFonts w:ascii="Times New Roman" w:hAnsi="Times New Roman"/>
          <w:sz w:val="28"/>
          <w:szCs w:val="28"/>
        </w:rPr>
        <w:t>ются</w:t>
      </w:r>
      <w:r w:rsidR="00555196">
        <w:rPr>
          <w:rFonts w:ascii="Times New Roman" w:hAnsi="Times New Roman"/>
          <w:sz w:val="28"/>
          <w:szCs w:val="28"/>
        </w:rPr>
        <w:t xml:space="preserve"> акт</w:t>
      </w:r>
      <w:r w:rsidR="0057261D">
        <w:rPr>
          <w:rFonts w:ascii="Times New Roman" w:hAnsi="Times New Roman"/>
          <w:sz w:val="28"/>
          <w:szCs w:val="28"/>
        </w:rPr>
        <w:t>ы</w:t>
      </w:r>
      <w:r w:rsidR="00555196">
        <w:rPr>
          <w:rFonts w:ascii="Times New Roman" w:hAnsi="Times New Roman"/>
          <w:sz w:val="28"/>
          <w:szCs w:val="28"/>
        </w:rPr>
        <w:t xml:space="preserve"> провер</w:t>
      </w:r>
      <w:r w:rsidR="0057261D">
        <w:rPr>
          <w:rFonts w:ascii="Times New Roman" w:hAnsi="Times New Roman"/>
          <w:sz w:val="28"/>
          <w:szCs w:val="28"/>
        </w:rPr>
        <w:t>ок</w:t>
      </w:r>
      <w:r w:rsidR="00555196">
        <w:rPr>
          <w:rFonts w:ascii="Times New Roman" w:hAnsi="Times New Roman"/>
          <w:sz w:val="28"/>
          <w:szCs w:val="28"/>
        </w:rPr>
        <w:t>, при выявлении нарушений выда</w:t>
      </w:r>
      <w:r w:rsidR="0057261D">
        <w:rPr>
          <w:rFonts w:ascii="Times New Roman" w:hAnsi="Times New Roman"/>
          <w:sz w:val="28"/>
          <w:szCs w:val="28"/>
        </w:rPr>
        <w:t>ю</w:t>
      </w:r>
      <w:r w:rsidR="00555196">
        <w:rPr>
          <w:rFonts w:ascii="Times New Roman" w:hAnsi="Times New Roman"/>
          <w:sz w:val="28"/>
          <w:szCs w:val="28"/>
        </w:rPr>
        <w:t>тся предписани</w:t>
      </w:r>
      <w:r w:rsidR="0057261D">
        <w:rPr>
          <w:rFonts w:ascii="Times New Roman" w:hAnsi="Times New Roman"/>
          <w:sz w:val="28"/>
          <w:szCs w:val="28"/>
        </w:rPr>
        <w:t>я</w:t>
      </w:r>
      <w:r w:rsidR="00555196">
        <w:rPr>
          <w:rFonts w:ascii="Times New Roman" w:hAnsi="Times New Roman"/>
          <w:sz w:val="28"/>
          <w:szCs w:val="28"/>
        </w:rPr>
        <w:t xml:space="preserve"> со сроками исполнения преимущественно до начала отопительного периода.</w:t>
      </w:r>
    </w:p>
    <w:p w:rsidR="00A452AA" w:rsidRDefault="005551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II этап. </w:t>
      </w:r>
    </w:p>
    <w:p w:rsidR="00A452AA" w:rsidRDefault="00555196" w:rsidP="00A452AA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Проведение проверок территориальными органами Ростехнадзора оценки готовности</w:t>
      </w:r>
      <w:r w:rsidR="00A452AA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осенне-зимнему перио</w:t>
      </w:r>
      <w:r w:rsidR="00A452AA">
        <w:rPr>
          <w:rFonts w:ascii="Times New Roman" w:hAnsi="Times New Roman"/>
          <w:sz w:val="28"/>
          <w:szCs w:val="28"/>
        </w:rPr>
        <w:t xml:space="preserve">ду муниципальных образований, в </w:t>
      </w:r>
      <w:r>
        <w:rPr>
          <w:rFonts w:ascii="Times New Roman" w:hAnsi="Times New Roman"/>
          <w:sz w:val="28"/>
          <w:szCs w:val="28"/>
        </w:rPr>
        <w:t>соответствии с Правилами оценки готовности к</w:t>
      </w:r>
      <w:r w:rsidR="00A452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отопительному периоду, утвержденными приказом Минэнерго России от 12 марта </w:t>
      </w:r>
      <w:r w:rsidR="00A452AA">
        <w:rPr>
          <w:rFonts w:ascii="Times New Roman" w:hAnsi="Times New Roman"/>
          <w:sz w:val="28"/>
          <w:szCs w:val="28"/>
        </w:rPr>
        <w:t xml:space="preserve">2013 г. №103. На </w:t>
      </w:r>
      <w:r>
        <w:rPr>
          <w:rFonts w:ascii="Times New Roman" w:hAnsi="Times New Roman"/>
          <w:sz w:val="28"/>
          <w:szCs w:val="28"/>
        </w:rPr>
        <w:t xml:space="preserve">данном этапе комиссиями, которые образованы территориальным органом Ростехнадзора, </w:t>
      </w:r>
      <w:r w:rsidR="00A452A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соответствии с программой проведения проверки готовности к отопительному периоду, проводятся проверки муниципальных образований. </w:t>
      </w:r>
    </w:p>
    <w:p w:rsidR="00A452AA" w:rsidRDefault="00555196" w:rsidP="00A452AA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По результатам проверок оформляются акты проверок, в которых содержатся следующие выводы комиссии по итогам проверки: </w:t>
      </w:r>
    </w:p>
    <w:p w:rsidR="00A452AA" w:rsidRDefault="00555196" w:rsidP="00A452AA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объект проверки готов к отопительному периоду; </w:t>
      </w:r>
    </w:p>
    <w:p w:rsidR="00A452AA" w:rsidRDefault="00555196" w:rsidP="00A452AA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A452AA" w:rsidRDefault="00555196" w:rsidP="00A452AA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объект проверки не готов к отопительному периоду. </w:t>
      </w:r>
    </w:p>
    <w:p w:rsidR="006147AE" w:rsidRDefault="00555196" w:rsidP="00A452AA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отсутствии замечаний по результатам проверки муниципальному образованию выдается Паспорт готовности к отопительному периоду.</w:t>
      </w:r>
    </w:p>
    <w:p w:rsidR="006147AE" w:rsidRDefault="006147AE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6147AE" w:rsidRDefault="00555196">
      <w:pPr>
        <w:spacing w:after="0"/>
        <w:ind w:firstLine="567"/>
        <w:jc w:val="center"/>
      </w:pPr>
      <w:r>
        <w:rPr>
          <w:rFonts w:ascii="Times New Roman" w:hAnsi="Times New Roman"/>
          <w:b/>
          <w:bCs/>
          <w:sz w:val="28"/>
          <w:szCs w:val="28"/>
        </w:rPr>
        <w:t>Надзор за обеспечением безопасной эксплуатации гидротехнических сооружений.</w:t>
      </w:r>
    </w:p>
    <w:p w:rsidR="006147AE" w:rsidRDefault="006147AE" w:rsidP="00A452AA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47AE" w:rsidRDefault="00555196" w:rsidP="00A452AA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Волжско-Окское управление Ростехнадзора осуществляет на территории Республики Мордовия федеральный государственный надзор в области безопасности гидротехнических сооружений в отношении 1</w:t>
      </w:r>
      <w:r w:rsidR="00A452AA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организаций, </w:t>
      </w:r>
    </w:p>
    <w:p w:rsidR="006147AE" w:rsidRDefault="00555196" w:rsidP="00A452AA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6147AE" w:rsidRDefault="00555196" w:rsidP="00A452AA">
      <w:pPr>
        <w:tabs>
          <w:tab w:val="left" w:pos="1134"/>
        </w:tabs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I класс – 0 ед.;</w:t>
      </w:r>
    </w:p>
    <w:p w:rsidR="006147AE" w:rsidRDefault="00555196" w:rsidP="00A452AA">
      <w:pPr>
        <w:tabs>
          <w:tab w:val="left" w:pos="1134"/>
        </w:tabs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I класс – 0 ед.;</w:t>
      </w:r>
    </w:p>
    <w:p w:rsidR="006147AE" w:rsidRDefault="00555196" w:rsidP="00A452AA">
      <w:pPr>
        <w:tabs>
          <w:tab w:val="left" w:pos="1134"/>
        </w:tabs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III класс – 39 ед.;</w:t>
      </w:r>
    </w:p>
    <w:p w:rsidR="006147AE" w:rsidRDefault="00555196" w:rsidP="00A452AA">
      <w:pPr>
        <w:tabs>
          <w:tab w:val="left" w:pos="1134"/>
        </w:tabs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IV класс – 146 ед.</w:t>
      </w:r>
    </w:p>
    <w:p w:rsidR="006147AE" w:rsidRDefault="00555196" w:rsidP="00A452AA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Число бесхозяйных ГТС – 6.</w:t>
      </w:r>
    </w:p>
    <w:p w:rsidR="006147AE" w:rsidRDefault="00555196" w:rsidP="00A452AA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Режим постоянного государственного надзора на гидротехнических сооружениях Республики Мордовия не установлен.</w:t>
      </w:r>
    </w:p>
    <w:p w:rsidR="00A452AA" w:rsidRDefault="00A452AA" w:rsidP="00A452A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47AE" w:rsidRDefault="00555196" w:rsidP="00A452AA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Число поднадзорных ГТС - 185:</w:t>
      </w:r>
    </w:p>
    <w:p w:rsidR="006147AE" w:rsidRDefault="00555196" w:rsidP="00A452AA">
      <w:pPr>
        <w:tabs>
          <w:tab w:val="left" w:pos="1134"/>
        </w:tabs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ГТС промышленности – 0 ед.;</w:t>
      </w:r>
    </w:p>
    <w:p w:rsidR="006147AE" w:rsidRDefault="00555196" w:rsidP="00A452AA">
      <w:pPr>
        <w:tabs>
          <w:tab w:val="left" w:pos="1134"/>
        </w:tabs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ГТС энергетики – 1 ед.;</w:t>
      </w:r>
    </w:p>
    <w:p w:rsidR="006147AE" w:rsidRDefault="00555196" w:rsidP="00A452AA">
      <w:pPr>
        <w:tabs>
          <w:tab w:val="left" w:pos="1134"/>
        </w:tabs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ГТС водохозяйственного комплекса – 184 ед.</w:t>
      </w:r>
    </w:p>
    <w:p w:rsidR="006147AE" w:rsidRDefault="00555196" w:rsidP="00A452AA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Наиболее крупными поднадзорными организациями, расположенными </w:t>
      </w:r>
      <w:r w:rsidR="00A452A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территории Республики Мордовия, являются:</w:t>
      </w:r>
    </w:p>
    <w:p w:rsidR="006147AE" w:rsidRDefault="00555196" w:rsidP="00A452AA">
      <w:pPr>
        <w:tabs>
          <w:tab w:val="left" w:pos="1134"/>
        </w:tabs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Филиал «Мордовский «ПАО «Т Плюс».</w:t>
      </w:r>
    </w:p>
    <w:p w:rsidR="006147AE" w:rsidRDefault="00555196" w:rsidP="00A452AA">
      <w:pPr>
        <w:tabs>
          <w:tab w:val="left" w:pos="1134"/>
        </w:tabs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ФГБУ «Управление «Саратовмелиоводхоз».</w:t>
      </w:r>
    </w:p>
    <w:p w:rsidR="006147AE" w:rsidRPr="00A452AA" w:rsidRDefault="00555196">
      <w:pPr>
        <w:spacing w:before="57" w:after="57"/>
        <w:ind w:firstLine="567"/>
        <w:jc w:val="center"/>
      </w:pPr>
      <w:r w:rsidRPr="00A452AA">
        <w:rPr>
          <w:rFonts w:ascii="Times New Roman" w:hAnsi="Times New Roman"/>
          <w:bCs/>
          <w:sz w:val="28"/>
          <w:szCs w:val="28"/>
        </w:rPr>
        <w:t>Контрольная (надзорная) деятельность на ГТС</w:t>
      </w:r>
    </w:p>
    <w:tbl>
      <w:tblPr>
        <w:tblW w:w="10359" w:type="dxa"/>
        <w:tblLayout w:type="fixed"/>
        <w:tblLook w:val="04A0" w:firstRow="1" w:lastRow="0" w:firstColumn="1" w:lastColumn="0" w:noHBand="0" w:noVBand="1"/>
      </w:tblPr>
      <w:tblGrid>
        <w:gridCol w:w="643"/>
        <w:gridCol w:w="5395"/>
        <w:gridCol w:w="978"/>
        <w:gridCol w:w="1078"/>
        <w:gridCol w:w="1165"/>
        <w:gridCol w:w="1100"/>
      </w:tblGrid>
      <w:tr w:rsidR="006147AE">
        <w:trPr>
          <w:trHeight w:val="774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7AE" w:rsidRPr="00A452AA" w:rsidRDefault="00555196">
            <w:pPr>
              <w:spacing w:before="200" w:after="11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A452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7AE" w:rsidRPr="00A452AA" w:rsidRDefault="00555196">
            <w:pPr>
              <w:spacing w:before="200" w:after="11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7AE" w:rsidRPr="00A452AA" w:rsidRDefault="00555196">
            <w:pPr>
              <w:spacing w:before="200" w:after="11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7AE" w:rsidRPr="00A452AA" w:rsidRDefault="00555196">
            <w:pPr>
              <w:spacing w:before="200" w:after="119"/>
              <w:ind w:right="85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7AE" w:rsidRPr="00A452AA" w:rsidRDefault="00555196">
            <w:pPr>
              <w:spacing w:before="200" w:after="119"/>
              <w:ind w:right="85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мес. 2023г.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7AE" w:rsidRPr="00A452AA" w:rsidRDefault="00555196">
            <w:pPr>
              <w:spacing w:before="200" w:after="119"/>
              <w:ind w:right="85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мес. 2024г.</w:t>
            </w:r>
          </w:p>
        </w:tc>
      </w:tr>
      <w:tr w:rsidR="006147AE">
        <w:trPr>
          <w:trHeight w:val="1027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контрольных (надзорных) мероприятий  и контрольных действий, всего,  из них: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47AE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firstLine="317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плановые проверки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47AE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firstLine="317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внеплановые проверки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47AE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контрольных действий, проведенных в рамках постоянного государственного надзора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47AE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Выявлено правонарушений, всего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47AE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административных наказаний, всего, </w:t>
            </w: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из них: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47AE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left="374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административное приостановление деятельности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47AE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left="374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47AE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left="374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штраф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47AE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наложенных административных штрафов (тыс. руб.)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Calibri" w:hAnsi="Times New Roman" w:cs="Times New Roman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AE" w:rsidRPr="00A452AA" w:rsidRDefault="00555196">
            <w:pPr>
              <w:spacing w:after="0"/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6147AE" w:rsidRDefault="006147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47AE" w:rsidRDefault="00555196" w:rsidP="009A5978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Совместно с представителями Министерства лесного, охотничьего хозяйства </w:t>
      </w:r>
      <w:r w:rsidR="00A452A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природопользования Республики Мордовия, отделом водных ресурсов </w:t>
      </w:r>
      <w:r w:rsidR="00A452A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Верхне-Волжского БВУ и Главным Управлением МЧС России по Республике Мордовия обследованы гидротехнические сооружения прудов на предмет готовности к пропуску весеннего паводка 2024</w:t>
      </w:r>
      <w:r w:rsidR="00A452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A452AA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. В составе региональной комиссии по подготовке к весеннему паводку, проведены проверки в отношении </w:t>
      </w:r>
      <w:r w:rsidR="00A452A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7 администраций муниципальных образований Республики Мордовия. Общее количество обследованных гидротехнических сооружений на предмет готовности </w:t>
      </w:r>
      <w:r w:rsidR="00A452A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пропуску паводка - 25.</w:t>
      </w:r>
    </w:p>
    <w:p w:rsidR="006147AE" w:rsidRDefault="00555196" w:rsidP="009A5978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Состояние ГТС оценено как удовлетворительное, работоспособное. </w:t>
      </w:r>
    </w:p>
    <w:p w:rsidR="006147AE" w:rsidRDefault="00555196" w:rsidP="009A5978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На данный момент все поднадзорные Волжско-Окскому управлению Ростехнадзора ГТС работают в штатном режиме.</w:t>
      </w:r>
    </w:p>
    <w:p w:rsidR="006147AE" w:rsidRDefault="00555196" w:rsidP="009A5978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Управлением проведено 2 выездных обследования ГТС без взаимодействия </w:t>
      </w:r>
      <w:r w:rsidR="00A452A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юридическими лицами. В ходе обследования выявлено 10 нарушений технического состояния ГТС. По итогам обследований эксплуатирующим организациям объявлены предостережения о недопустимости нарушения обязательных требований.</w:t>
      </w:r>
    </w:p>
    <w:p w:rsidR="006147AE" w:rsidRDefault="00555196" w:rsidP="009A5978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Кроме этого рассмотрено и утверждено 9 деклараций безопасности ГТС.</w:t>
      </w:r>
    </w:p>
    <w:p w:rsidR="006147AE" w:rsidRDefault="00555196" w:rsidP="009A5978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Направлено 9 сведений в Российский регистр ГТС.</w:t>
      </w:r>
    </w:p>
    <w:p w:rsidR="006147AE" w:rsidRDefault="00555196" w:rsidP="009A5978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Количество примененных мер профилактического воздействия - 124,</w:t>
      </w:r>
    </w:p>
    <w:p w:rsidR="006147AE" w:rsidRDefault="00555196" w:rsidP="009A5978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а именно:</w:t>
      </w:r>
    </w:p>
    <w:p w:rsidR="006147AE" w:rsidRDefault="00555196" w:rsidP="009A5978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информирование - 64;</w:t>
      </w:r>
    </w:p>
    <w:p w:rsidR="006147AE" w:rsidRDefault="00555196" w:rsidP="009A5978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объявление предостережений - 30;</w:t>
      </w:r>
    </w:p>
    <w:p w:rsidR="006147AE" w:rsidRDefault="00555196" w:rsidP="009A5978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консультирование - 30.</w:t>
      </w:r>
    </w:p>
    <w:p w:rsidR="006147AE" w:rsidRDefault="00555196" w:rsidP="009A5978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Проблемным вопросом в части сокращения количества бесхозяйных ГТС является недостаточная работа органов местного самоуправления по оформлению </w:t>
      </w:r>
      <w:r w:rsidR="009A597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собственность бесхозяйных ГТС, отсутствие обязанности органов местного самоуправления обратиться в суд с требованиями о признании права муниципальной собственности на бесхозяйное ГТС.</w:t>
      </w:r>
    </w:p>
    <w:p w:rsidR="006147AE" w:rsidRDefault="006147AE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6147AE" w:rsidSect="009A5978">
      <w:headerReference w:type="default" r:id="rId8"/>
      <w:pgSz w:w="11906" w:h="16838"/>
      <w:pgMar w:top="567" w:right="567" w:bottom="1134" w:left="1134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66" w:rsidRDefault="00225B66">
      <w:pPr>
        <w:spacing w:after="0" w:line="240" w:lineRule="auto"/>
      </w:pPr>
      <w:r>
        <w:separator/>
      </w:r>
    </w:p>
  </w:endnote>
  <w:endnote w:type="continuationSeparator" w:id="0">
    <w:p w:rsidR="00225B66" w:rsidRDefault="0022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66" w:rsidRDefault="00225B66">
      <w:pPr>
        <w:spacing w:after="0" w:line="240" w:lineRule="auto"/>
      </w:pPr>
      <w:r>
        <w:separator/>
      </w:r>
    </w:p>
  </w:footnote>
  <w:footnote w:type="continuationSeparator" w:id="0">
    <w:p w:rsidR="00225B66" w:rsidRDefault="0022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6117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A5978" w:rsidRDefault="009A5978">
        <w:pPr>
          <w:pStyle w:val="afb"/>
          <w:jc w:val="center"/>
        </w:pPr>
      </w:p>
      <w:p w:rsidR="009A5978" w:rsidRPr="009A5978" w:rsidRDefault="009A5978">
        <w:pPr>
          <w:pStyle w:val="afb"/>
          <w:jc w:val="center"/>
          <w:rPr>
            <w:rFonts w:ascii="Times New Roman" w:hAnsi="Times New Roman" w:cs="Times New Roman"/>
          </w:rPr>
        </w:pPr>
        <w:r w:rsidRPr="009A5978">
          <w:rPr>
            <w:rFonts w:ascii="Times New Roman" w:hAnsi="Times New Roman" w:cs="Times New Roman"/>
          </w:rPr>
          <w:fldChar w:fldCharType="begin"/>
        </w:r>
        <w:r w:rsidRPr="009A5978">
          <w:rPr>
            <w:rFonts w:ascii="Times New Roman" w:hAnsi="Times New Roman" w:cs="Times New Roman"/>
          </w:rPr>
          <w:instrText>PAGE   \* MERGEFORMAT</w:instrText>
        </w:r>
        <w:r w:rsidRPr="009A5978">
          <w:rPr>
            <w:rFonts w:ascii="Times New Roman" w:hAnsi="Times New Roman" w:cs="Times New Roman"/>
          </w:rPr>
          <w:fldChar w:fldCharType="separate"/>
        </w:r>
        <w:r w:rsidR="00153D03">
          <w:rPr>
            <w:rFonts w:ascii="Times New Roman" w:hAnsi="Times New Roman" w:cs="Times New Roman"/>
            <w:noProof/>
          </w:rPr>
          <w:t>2</w:t>
        </w:r>
        <w:r w:rsidRPr="009A5978">
          <w:rPr>
            <w:rFonts w:ascii="Times New Roman" w:hAnsi="Times New Roman" w:cs="Times New Roman"/>
          </w:rPr>
          <w:fldChar w:fldCharType="end"/>
        </w:r>
      </w:p>
    </w:sdtContent>
  </w:sdt>
  <w:p w:rsidR="009A5978" w:rsidRPr="009A5978" w:rsidRDefault="009A5978">
    <w:pPr>
      <w:pStyle w:val="afb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AE"/>
    <w:rsid w:val="0013284A"/>
    <w:rsid w:val="00153D03"/>
    <w:rsid w:val="00225B66"/>
    <w:rsid w:val="00555196"/>
    <w:rsid w:val="0057261D"/>
    <w:rsid w:val="006147AE"/>
    <w:rsid w:val="00712498"/>
    <w:rsid w:val="00822C04"/>
    <w:rsid w:val="009A5978"/>
    <w:rsid w:val="00A350E4"/>
    <w:rsid w:val="00A452AA"/>
    <w:rsid w:val="00BD4B65"/>
    <w:rsid w:val="00C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customStyle="1" w:styleId="a9">
    <w:name w:val="Верхний колонтитул Знак"/>
    <w:basedOn w:val="a0"/>
    <w:uiPriority w:val="99"/>
    <w:qFormat/>
  </w:style>
  <w:style w:type="character" w:customStyle="1" w:styleId="aa">
    <w:name w:val="Нижний колонтитул Знак"/>
    <w:basedOn w:val="a0"/>
    <w:uiPriority w:val="99"/>
    <w:qFormat/>
  </w:style>
  <w:style w:type="character" w:customStyle="1" w:styleId="ab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4">
    <w:name w:val="Font Style24"/>
    <w:basedOn w:val="a0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Маркеры"/>
    <w:qFormat/>
    <w:rPr>
      <w:rFonts w:ascii="OpenSymbol" w:eastAsia="OpenSymbol" w:hAnsi="OpenSymbol" w:cs="OpenSymbol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4"/>
      <w:szCs w:val="24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No Spacing"/>
    <w:uiPriority w:val="1"/>
    <w:qFormat/>
  </w:style>
  <w:style w:type="paragraph" w:styleId="af3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</w:style>
  <w:style w:type="paragraph" w:styleId="af9">
    <w:name w:val="table of figures"/>
    <w:basedOn w:val="a"/>
    <w:uiPriority w:val="99"/>
    <w:unhideWhenUsed/>
    <w:pPr>
      <w:spacing w:after="0"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heading1">
    <w:name w:val="index heading1"/>
    <w:basedOn w:val="a"/>
    <w:qFormat/>
    <w:pPr>
      <w:suppressLineNumbers/>
    </w:pPr>
    <w:rPr>
      <w:rFonts w:cs="Lohit Devanagari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a">
    <w:name w:val="Колонтитул"/>
    <w:basedOn w:val="a"/>
    <w:qFormat/>
  </w:style>
  <w:style w:type="paragraph" w:styleId="afb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"/>
    <w:qFormat/>
    <w:pPr>
      <w:widowControl w:val="0"/>
      <w:spacing w:line="482" w:lineRule="exact"/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styleId="afe">
    <w:name w:val="List Paragraph"/>
    <w:basedOn w:val="a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EBE55-793D-42E3-AB7F-84EF2C52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Овчинникова Ольга Александровна</cp:lastModifiedBy>
  <cp:revision>3</cp:revision>
  <cp:lastPrinted>2024-06-27T06:40:00Z</cp:lastPrinted>
  <dcterms:created xsi:type="dcterms:W3CDTF">2024-07-05T06:53:00Z</dcterms:created>
  <dcterms:modified xsi:type="dcterms:W3CDTF">2024-07-05T07:07:00Z</dcterms:modified>
  <dc:language>ru-RU</dc:language>
</cp:coreProperties>
</file>